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Droid Serif" w:cs="Droid Serif" w:eastAsia="Droid Serif" w:hAnsi="Droid Serif"/>
          <w:b w:val="1"/>
          <w:sz w:val="28"/>
          <w:szCs w:val="28"/>
          <w:u w:val="single"/>
          <w:rtl w:val="0"/>
        </w:rPr>
        <w:t xml:space="preserve">LTS Middle School Science Safety Rules</w:t>
      </w: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Welcome to science! Science is meant to be hands-on, so this class will incorporate several engaging laboratory exercises. Students will be participating in numerous activities that require the use of chemicals (such as iodine, staining solutions, pH indicators, vinegar, etc.) and laboratory equipment (such as hot plates, glassware, etc.) that could be hazardous if used incorrectly. Safety is paramount in the science classroom and must be taken very seriously at all times. To ensure that we keep the students and teachers safe during laboratory time, a list of rules has been developed and provided to you in this contract. This contract must be signed by the student AND your parent/guardian before the student can participate in laboratory activities.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Conduct yourself in a responsible manner at all times in the science classroom.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Horseplay, practical jokes, and pranks will NOT be tolerated.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Follow all written and verbal instructions carefully.  Ask your teacher if you do not understand the instructions.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Do NOT touch any of the equipment until instructed to do so.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Never eat, drink, chew gum, or taste anything in the science room.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Wash your hands with soap &amp; water before leaving class.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Wear safety equipment when instructed - safety goggles, gloves, aprons, etc.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Keep work area neat and free of unnecessary materials.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Clean all work areas &amp; equipment at the end of the experiment.  Dispose of waste as instructed.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b w:val="1"/>
          <w:sz w:val="20"/>
          <w:szCs w:val="20"/>
          <w:rtl w:val="0"/>
        </w:rPr>
        <w:t xml:space="preserve">Report any accident immediately.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Consider all chemicals used in the science room to be dangerous.  Do not touch or smell any chemicals unless specifically told to do so.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Students are not allowed to enter the science storage closet at any time.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Do not remove supplies from the science classroom without the science teacher’s permission.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Handle all glassware with care.  Never pick up broken or hot glassware with your bare hands.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Use extreme caution when using matches, a burner, or hot plate.   Only light burners when instructed and do not put anything into a flame unless specifically instructed to do so.  Do not leave a lit burner unattended.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Dress properly – long hair must be tied back, no dangling sleeves or jewelry, wear closed toe and heeled shoes.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line="240" w:lineRule="auto"/>
        <w:ind w:left="450" w:hanging="360"/>
        <w:contextualSpacing w:val="1"/>
      </w:pPr>
      <w:r w:rsidDel="00000000" w:rsidR="00000000" w:rsidRPr="00000000">
        <w:rPr>
          <w:rFonts w:ascii="Times New Roman" w:cs="Times New Roman" w:eastAsia="Times New Roman" w:hAnsi="Times New Roman"/>
          <w:sz w:val="20"/>
          <w:szCs w:val="20"/>
          <w:rtl w:val="0"/>
        </w:rPr>
        <w:t xml:space="preserve">Learn where the safety equipment is and where the emergency exits are.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Keep these rules in the inside of your science binder so you have them available at all times!!  Let’s have a </w:t>
      </w:r>
      <w:r w:rsidDel="00000000" w:rsidR="00000000" w:rsidRPr="00000000">
        <w:rPr>
          <w:rFonts w:ascii="Times New Roman" w:cs="Times New Roman" w:eastAsia="Times New Roman" w:hAnsi="Times New Roman"/>
          <w:b w:val="1"/>
          <w:i w:val="1"/>
          <w:sz w:val="24"/>
          <w:szCs w:val="24"/>
          <w:u w:val="single"/>
          <w:rtl w:val="0"/>
        </w:rPr>
        <w:t xml:space="preserve">fun</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b w:val="1"/>
          <w:i w:val="1"/>
          <w:sz w:val="24"/>
          <w:szCs w:val="24"/>
          <w:u w:val="single"/>
          <w:rtl w:val="0"/>
        </w:rPr>
        <w:t xml:space="preserve">safe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school year in science!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b w:val="1"/>
          <w:sz w:val="28"/>
          <w:szCs w:val="28"/>
          <w:u w:val="single"/>
          <w:rtl w:val="0"/>
        </w:rPr>
        <w:t xml:space="preserve">LTS Middle School Science Safety Contract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I, _______________________________(student name, please print) have read and agree to the rules and regulations of this science safety contract. I understand that I must obey these rules to maintain my safety and that of my teachers and peers. It is my responsibility to maintain a safe environment in the laboratory and closely follow all written and verbal directions provided by the teacher. I am also aware that any violation of these terms and conditions or misbehavior in the laboratory could result in injury, receiving a failing grade, detention, removal from the classroom, or other disciplinary actions.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___________________________________________</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Student Signature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Dear Parent/Guardian,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We believe that it is our responsibility to inform you of the school’s effort to maintain a safe science classroom environment. You should also be made aware of the activities your child is taking part in science class and the safety precautions and steps associated with doing these laboratory activities. Cooperation between teachers, students, and their parents will help to ensure that this science classroom is a safe place to learn and can eliminate the threat of potential hazards associated with these activities. No students will be permitted to partake in laboratory activities until they and their parents/guardians have read and agreed to the terms proposed above.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Your signature and provision of contact information indicates that you have read and agree to the rules provided in this safety contract and that you are aware of the procedures taken to ensure the safety of your child in this classroom. It also indicates that you are willing to instruct your child to uphold his/her agreement to follow these rules.</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_________________________________________</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Parent/Guardian Signature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_______________________</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Droid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1440" w:firstLine="10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2160" w:firstLine="180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bullet"/>
      <w:lvlText w:val="●"/>
      <w:lvlJc w:val="left"/>
      <w:pPr>
        <w:ind w:left="2880" w:firstLine="252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bullet"/>
      <w:lvlText w:val="○"/>
      <w:lvlJc w:val="left"/>
      <w:pPr>
        <w:ind w:left="3600" w:firstLine="324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bullet"/>
      <w:lvlText w:val="■"/>
      <w:lvlJc w:val="left"/>
      <w:pPr>
        <w:ind w:left="4320" w:firstLine="396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bullet"/>
      <w:lvlText w:val="●"/>
      <w:lvlJc w:val="left"/>
      <w:pPr>
        <w:ind w:left="5040" w:firstLine="46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bullet"/>
      <w:lvlText w:val="○"/>
      <w:lvlJc w:val="left"/>
      <w:pPr>
        <w:ind w:left="5760" w:firstLine="540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bullet"/>
      <w:lvlText w:val="■"/>
      <w:lvlJc w:val="left"/>
      <w:pPr>
        <w:ind w:left="6480" w:firstLine="612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roidSerif-regular.ttf"/><Relationship Id="rId2" Type="http://schemas.openxmlformats.org/officeDocument/2006/relationships/font" Target="fonts/DroidSerif-bold.ttf"/><Relationship Id="rId3" Type="http://schemas.openxmlformats.org/officeDocument/2006/relationships/font" Target="fonts/DroidSerif-italic.ttf"/><Relationship Id="rId4" Type="http://schemas.openxmlformats.org/officeDocument/2006/relationships/font" Target="fonts/DroidSerif-boldItalic.ttf"/></Relationships>
</file>